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CDA4C1" w14:textId="77777777" w:rsidR="00733793" w:rsidRDefault="00B56FEE" w:rsidP="00EE3C3C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ДОКЛАД</w:t>
      </w:r>
      <w:r>
        <w:rPr>
          <w:rFonts w:ascii="Times New Roman" w:hAnsi="Times New Roman" w:cs="Times New Roman"/>
          <w:sz w:val="26"/>
          <w:szCs w:val="26"/>
        </w:rPr>
        <w:br/>
        <w:t xml:space="preserve">ОБ АНТИМОНОПОЛЬНОМ КОМЛАЕНСЕ </w:t>
      </w:r>
      <w:r>
        <w:rPr>
          <w:rFonts w:ascii="Times New Roman" w:hAnsi="Times New Roman" w:cs="Times New Roman"/>
          <w:sz w:val="26"/>
          <w:szCs w:val="26"/>
        </w:rPr>
        <w:br/>
        <w:t xml:space="preserve">В МИНИСТЕРСТВЕ </w:t>
      </w:r>
      <w:r w:rsidR="00014559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</w:t>
      </w:r>
      <w:r>
        <w:rPr>
          <w:rFonts w:ascii="Times New Roman" w:hAnsi="Times New Roman" w:cs="Times New Roman"/>
          <w:sz w:val="26"/>
          <w:szCs w:val="26"/>
        </w:rPr>
        <w:t>КАЛУЖСКОЙ ОБЛАСТИ</w:t>
      </w:r>
      <w:proofErr w:type="gramEnd"/>
    </w:p>
    <w:p w14:paraId="39364F3D" w14:textId="7281D412" w:rsidR="000E27FA" w:rsidRDefault="000E27FA" w:rsidP="00EE3C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F764C8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7454F3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Калужской области (далее - министерство)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E6CB0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.09.2018 № </w:t>
      </w:r>
      <w:r w:rsidR="009E6CB0">
        <w:rPr>
          <w:rFonts w:ascii="Times New Roman" w:hAnsi="Times New Roman" w:cs="Times New Roman"/>
          <w:sz w:val="26"/>
          <w:szCs w:val="26"/>
        </w:rPr>
        <w:t>357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E6CB0">
        <w:rPr>
          <w:rFonts w:ascii="Times New Roman" w:hAnsi="Times New Roman" w:cs="Times New Roman"/>
          <w:sz w:val="26"/>
          <w:szCs w:val="26"/>
        </w:rPr>
        <w:t>Об организации системы внутреннего обеспечения соответствия требованиям антимонопольного законодательства в министерстве строительства и жилищно-коммунального хозяйства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6CB0">
        <w:rPr>
          <w:rFonts w:ascii="Times New Roman" w:hAnsi="Times New Roman" w:cs="Times New Roman"/>
          <w:sz w:val="26"/>
          <w:szCs w:val="26"/>
        </w:rPr>
        <w:t xml:space="preserve">уполномоченным подразделением, ответственным за </w:t>
      </w:r>
      <w:r w:rsidRPr="000E27F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E6CB0">
        <w:rPr>
          <w:rFonts w:ascii="Times New Roman" w:hAnsi="Times New Roman" w:cs="Times New Roman"/>
          <w:sz w:val="26"/>
          <w:szCs w:val="26"/>
        </w:rPr>
        <w:t>ю</w:t>
      </w:r>
      <w:r w:rsidRPr="000E27FA">
        <w:rPr>
          <w:rFonts w:ascii="Times New Roman" w:hAnsi="Times New Roman" w:cs="Times New Roman"/>
          <w:sz w:val="26"/>
          <w:szCs w:val="26"/>
        </w:rPr>
        <w:t xml:space="preserve"> </w:t>
      </w:r>
      <w:r w:rsidR="009E6CB0">
        <w:rPr>
          <w:rFonts w:ascii="Times New Roman" w:hAnsi="Times New Roman" w:cs="Times New Roman"/>
          <w:sz w:val="26"/>
          <w:szCs w:val="26"/>
        </w:rPr>
        <w:t xml:space="preserve">и функционирование системы внутреннего обеспечения соответствия требованиям антимонопольного законодательства </w:t>
      </w:r>
      <w:r w:rsidRPr="000E27FA">
        <w:rPr>
          <w:rFonts w:ascii="Times New Roman" w:hAnsi="Times New Roman" w:cs="Times New Roman"/>
          <w:sz w:val="26"/>
          <w:szCs w:val="26"/>
        </w:rPr>
        <w:t>в министерстве возлож</w:t>
      </w:r>
      <w:r w:rsidR="009E6CB0">
        <w:rPr>
          <w:rFonts w:ascii="Times New Roman" w:hAnsi="Times New Roman" w:cs="Times New Roman"/>
          <w:sz w:val="26"/>
          <w:szCs w:val="26"/>
        </w:rPr>
        <w:t xml:space="preserve">ены </w:t>
      </w:r>
      <w:r w:rsidRPr="000E27FA">
        <w:rPr>
          <w:rFonts w:ascii="Times New Roman" w:hAnsi="Times New Roman" w:cs="Times New Roman"/>
          <w:sz w:val="26"/>
          <w:szCs w:val="26"/>
        </w:rPr>
        <w:t xml:space="preserve">на отдел </w:t>
      </w:r>
      <w:r w:rsidR="009E6CB0">
        <w:rPr>
          <w:rFonts w:ascii="Times New Roman" w:hAnsi="Times New Roman" w:cs="Times New Roman"/>
          <w:sz w:val="26"/>
          <w:szCs w:val="26"/>
        </w:rPr>
        <w:t xml:space="preserve">кадровой, юридической и организационно-аналитической работы </w:t>
      </w:r>
      <w:r w:rsidRPr="000E27FA">
        <w:rPr>
          <w:rFonts w:ascii="Times New Roman" w:hAnsi="Times New Roman" w:cs="Times New Roman"/>
          <w:sz w:val="26"/>
          <w:szCs w:val="26"/>
        </w:rPr>
        <w:t>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38AA9CE" w14:textId="11A273B3" w:rsidR="000E27FA" w:rsidRDefault="007454F3" w:rsidP="00EE3C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Министерством в 202</w:t>
      </w:r>
      <w:r w:rsidR="00A02C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были проведены следующие мероприятия </w:t>
      </w:r>
      <w:r w:rsidR="00FD3759">
        <w:rPr>
          <w:rFonts w:ascii="Times New Roman" w:hAnsi="Times New Roman" w:cs="Times New Roman"/>
          <w:sz w:val="26"/>
          <w:szCs w:val="26"/>
        </w:rPr>
        <w:t xml:space="preserve">по </w:t>
      </w:r>
      <w:r w:rsidR="00F764C8" w:rsidRPr="000E27FA">
        <w:rPr>
          <w:rFonts w:ascii="Times New Roman" w:hAnsi="Times New Roman" w:cs="Times New Roman"/>
          <w:sz w:val="26"/>
          <w:szCs w:val="26"/>
        </w:rPr>
        <w:t>выявлению и предотвращени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764C8" w:rsidRPr="000E27FA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="00F764C8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F764C8" w:rsidRPr="000E27FA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  <w:r w:rsidR="008C079D">
        <w:rPr>
          <w:rFonts w:ascii="Times New Roman" w:hAnsi="Times New Roman" w:cs="Times New Roman"/>
          <w:sz w:val="26"/>
          <w:szCs w:val="26"/>
        </w:rPr>
        <w:t>.</w:t>
      </w:r>
    </w:p>
    <w:p w14:paraId="26FED086" w14:textId="01FDD0C6" w:rsidR="000C7DF7" w:rsidRDefault="00A02C9D" w:rsidP="00EE3C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7DF7">
        <w:rPr>
          <w:rFonts w:ascii="Times New Roman" w:hAnsi="Times New Roman" w:cs="Times New Roman"/>
          <w:sz w:val="26"/>
          <w:szCs w:val="26"/>
        </w:rPr>
        <w:t>.</w:t>
      </w:r>
      <w:r w:rsidR="000C7DF7" w:rsidRPr="000C7DF7">
        <w:rPr>
          <w:rFonts w:ascii="Times New Roman" w:hAnsi="Times New Roman" w:cs="Times New Roman"/>
          <w:sz w:val="26"/>
          <w:szCs w:val="26"/>
        </w:rPr>
        <w:t xml:space="preserve"> </w:t>
      </w:r>
      <w:r w:rsidR="000C7DF7">
        <w:rPr>
          <w:rFonts w:ascii="Times New Roman" w:hAnsi="Times New Roman" w:cs="Times New Roman"/>
          <w:sz w:val="26"/>
          <w:szCs w:val="26"/>
        </w:rPr>
        <w:t xml:space="preserve">В целях выявления, оценки и регулирования рисков нарушения министерством антимонопольного законодательства ответственным подразделением совместно с заинтересованными структурными подразделениями на постоянной основе проводится </w:t>
      </w:r>
      <w:r w:rsidR="00EE3C3C">
        <w:rPr>
          <w:rFonts w:ascii="Times New Roman" w:hAnsi="Times New Roman" w:cs="Times New Roman"/>
          <w:sz w:val="26"/>
          <w:szCs w:val="26"/>
        </w:rPr>
        <w:t xml:space="preserve">мониторинг и </w:t>
      </w:r>
      <w:r w:rsidR="000C7DF7">
        <w:rPr>
          <w:rFonts w:ascii="Times New Roman" w:hAnsi="Times New Roman" w:cs="Times New Roman"/>
          <w:sz w:val="26"/>
          <w:szCs w:val="26"/>
        </w:rPr>
        <w:t>анализ</w:t>
      </w:r>
      <w:r w:rsidR="00D4684C">
        <w:rPr>
          <w:rFonts w:ascii="Times New Roman" w:hAnsi="Times New Roman" w:cs="Times New Roman"/>
          <w:sz w:val="26"/>
          <w:szCs w:val="26"/>
        </w:rPr>
        <w:t xml:space="preserve"> </w:t>
      </w:r>
      <w:r w:rsidR="000C7DF7">
        <w:rPr>
          <w:rFonts w:ascii="Times New Roman" w:hAnsi="Times New Roman" w:cs="Times New Roman"/>
          <w:sz w:val="26"/>
          <w:szCs w:val="26"/>
        </w:rPr>
        <w:t>проектов нормативных правовых актов Калужской области, разработанных министерством</w:t>
      </w:r>
      <w:r w:rsidR="00EE3C3C">
        <w:rPr>
          <w:rFonts w:ascii="Times New Roman" w:hAnsi="Times New Roman" w:cs="Times New Roman"/>
          <w:sz w:val="26"/>
          <w:szCs w:val="26"/>
        </w:rPr>
        <w:t>,</w:t>
      </w:r>
      <w:r w:rsidR="000C7DF7">
        <w:rPr>
          <w:rFonts w:ascii="Times New Roman" w:hAnsi="Times New Roman" w:cs="Times New Roman"/>
          <w:sz w:val="26"/>
          <w:szCs w:val="26"/>
        </w:rPr>
        <w:t xml:space="preserve"> и действующих  нормативных  правовых актов Калужской области, принятых министерством</w:t>
      </w:r>
      <w:r w:rsidR="00EE3C3C">
        <w:rPr>
          <w:rFonts w:ascii="Times New Roman" w:hAnsi="Times New Roman" w:cs="Times New Roman"/>
          <w:sz w:val="26"/>
          <w:szCs w:val="26"/>
        </w:rPr>
        <w:t>,</w:t>
      </w:r>
      <w:r w:rsidR="000C7DF7">
        <w:rPr>
          <w:rFonts w:ascii="Times New Roman" w:hAnsi="Times New Roman" w:cs="Times New Roman"/>
          <w:sz w:val="26"/>
          <w:szCs w:val="26"/>
        </w:rPr>
        <w:t xml:space="preserve"> на предмет соответствия их антимонопольному законодательству.</w:t>
      </w:r>
    </w:p>
    <w:p w14:paraId="18925CE1" w14:textId="549AE217" w:rsidR="00EE3C3C" w:rsidRDefault="00EE3C3C" w:rsidP="00EE3C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Действующие нормативно-правовые акты размещаются на официальном сайте министерства в сети Интернет в </w:t>
      </w:r>
      <w:r w:rsidR="00951738">
        <w:rPr>
          <w:rFonts w:ascii="Times New Roman" w:hAnsi="Times New Roman" w:cs="Times New Roman"/>
          <w:sz w:val="26"/>
          <w:szCs w:val="26"/>
        </w:rPr>
        <w:t xml:space="preserve">открытом </w:t>
      </w:r>
      <w:r>
        <w:rPr>
          <w:rFonts w:ascii="Times New Roman" w:hAnsi="Times New Roman" w:cs="Times New Roman"/>
          <w:sz w:val="26"/>
          <w:szCs w:val="26"/>
        </w:rPr>
        <w:t>доступе.</w:t>
      </w:r>
    </w:p>
    <w:p w14:paraId="4201E00E" w14:textId="77777777" w:rsidR="00DE10BA" w:rsidRDefault="00DE10BA" w:rsidP="00DE10B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Ежеквартально представители министерства присутствуют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семинарах-совещаниях по обсуждению результатов правоприменительной практики Управления Федеральной антимонопольной службы по Калужской области по вопросам применения законодательства о контрактной системе</w:t>
      </w:r>
      <w:proofErr w:type="gramEnd"/>
      <w:r>
        <w:rPr>
          <w:rFonts w:ascii="Times New Roman" w:hAnsi="Times New Roman" w:cs="Times New Roman"/>
          <w:sz w:val="26"/>
          <w:szCs w:val="26"/>
        </w:rPr>
        <w:t>, а также применения антимонопольного законодательства.</w:t>
      </w:r>
    </w:p>
    <w:p w14:paraId="5CFD5B64" w14:textId="66425CA7" w:rsidR="00EE3C3C" w:rsidRDefault="00A02C9D" w:rsidP="00EE3C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37AC">
        <w:rPr>
          <w:rFonts w:ascii="Times New Roman" w:hAnsi="Times New Roman" w:cs="Times New Roman"/>
          <w:sz w:val="26"/>
          <w:szCs w:val="26"/>
        </w:rPr>
        <w:t xml:space="preserve">. Обучение государственных гражданских служащих и работников министерства требованиям антимонопольного законодательства и антимонопольного </w:t>
      </w:r>
      <w:proofErr w:type="spellStart"/>
      <w:r w:rsidR="00D437AC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437AC">
        <w:rPr>
          <w:rFonts w:ascii="Times New Roman" w:hAnsi="Times New Roman" w:cs="Times New Roman"/>
          <w:sz w:val="26"/>
          <w:szCs w:val="26"/>
        </w:rPr>
        <w:t xml:space="preserve"> проводится в следующих формах:</w:t>
      </w:r>
    </w:p>
    <w:p w14:paraId="7EA7F127" w14:textId="058A1404" w:rsidR="00D437AC" w:rsidRDefault="00A02C9D" w:rsidP="00EE3C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37AC">
        <w:rPr>
          <w:rFonts w:ascii="Times New Roman" w:hAnsi="Times New Roman" w:cs="Times New Roman"/>
          <w:sz w:val="26"/>
          <w:szCs w:val="26"/>
        </w:rPr>
        <w:t>.1. Вводный инструктаж и ознакомление с основами антимонопольного законодательства проводится при  поступлении (приеме) государственных гражданских служащих (работников) министерства на государственную службу (работу) в том числе при переводе служащего (работника) на другую должность, если она предполагает другие должностные обязанности.</w:t>
      </w:r>
    </w:p>
    <w:p w14:paraId="0D63FE86" w14:textId="1DE272FD" w:rsidR="00951738" w:rsidRDefault="00A02C9D" w:rsidP="0095173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437AC">
        <w:rPr>
          <w:rFonts w:ascii="Times New Roman" w:hAnsi="Times New Roman" w:cs="Times New Roman"/>
          <w:sz w:val="26"/>
          <w:szCs w:val="26"/>
        </w:rPr>
        <w:t>.</w:t>
      </w:r>
      <w:r w:rsidR="00CD7728">
        <w:rPr>
          <w:rFonts w:ascii="Times New Roman" w:hAnsi="Times New Roman" w:cs="Times New Roman"/>
          <w:sz w:val="26"/>
          <w:szCs w:val="26"/>
        </w:rPr>
        <w:t>2</w:t>
      </w:r>
      <w:r w:rsidR="00D437AC">
        <w:rPr>
          <w:rFonts w:ascii="Times New Roman" w:hAnsi="Times New Roman" w:cs="Times New Roman"/>
          <w:sz w:val="26"/>
          <w:szCs w:val="26"/>
        </w:rPr>
        <w:t xml:space="preserve">. Целевой (внеплановый) инструктаж проводится при изменении действующего антимонопольного законодательства, а также </w:t>
      </w:r>
      <w:r w:rsidR="003869E3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D437AC">
        <w:rPr>
          <w:rFonts w:ascii="Times New Roman" w:hAnsi="Times New Roman" w:cs="Times New Roman"/>
          <w:sz w:val="26"/>
          <w:szCs w:val="26"/>
        </w:rPr>
        <w:t>доведения до государственных гражданских служащих (работников) министерства разъяснительных писем Федеральной антимонопольной службы РФ</w:t>
      </w:r>
      <w:r w:rsidR="001F0EB2">
        <w:rPr>
          <w:rFonts w:ascii="Times New Roman" w:hAnsi="Times New Roman" w:cs="Times New Roman"/>
          <w:sz w:val="26"/>
          <w:szCs w:val="26"/>
        </w:rPr>
        <w:t>, обзоров судебной практики в сфере антимонопольных нарушений.</w:t>
      </w:r>
    </w:p>
    <w:p w14:paraId="1CA1D844" w14:textId="36AD6581" w:rsidR="00951738" w:rsidRDefault="00A02C9D" w:rsidP="0095173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F15DD">
        <w:rPr>
          <w:rFonts w:ascii="Times New Roman" w:hAnsi="Times New Roman" w:cs="Times New Roman"/>
          <w:sz w:val="26"/>
          <w:szCs w:val="26"/>
        </w:rPr>
        <w:t xml:space="preserve">. </w:t>
      </w:r>
      <w:r w:rsidR="001B79E4">
        <w:rPr>
          <w:rFonts w:ascii="Times New Roman" w:hAnsi="Times New Roman" w:cs="Times New Roman"/>
          <w:sz w:val="26"/>
          <w:szCs w:val="26"/>
        </w:rPr>
        <w:t>С учетом особенностей направления деятельности каждое структурное подразделение министерства формирует реестр внутренних рисков.</w:t>
      </w:r>
    </w:p>
    <w:p w14:paraId="70A72D9F" w14:textId="067F0F4E" w:rsidR="003869E3" w:rsidRDefault="00A02C9D" w:rsidP="0095173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1B79E4">
        <w:rPr>
          <w:rFonts w:ascii="Times New Roman" w:hAnsi="Times New Roman" w:cs="Times New Roman"/>
          <w:sz w:val="26"/>
          <w:szCs w:val="26"/>
        </w:rPr>
        <w:t xml:space="preserve">. В целях оценки эффективности функционирования в министерстве антимонопольного </w:t>
      </w:r>
      <w:proofErr w:type="spellStart"/>
      <w:r w:rsidR="001B79E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1B79E4">
        <w:rPr>
          <w:rFonts w:ascii="Times New Roman" w:hAnsi="Times New Roman" w:cs="Times New Roman"/>
          <w:sz w:val="26"/>
          <w:szCs w:val="26"/>
        </w:rPr>
        <w:t xml:space="preserve"> установлены ключевые </w:t>
      </w:r>
      <w:proofErr w:type="gramStart"/>
      <w:r w:rsidR="001B79E4">
        <w:rPr>
          <w:rFonts w:ascii="Times New Roman" w:hAnsi="Times New Roman" w:cs="Times New Roman"/>
          <w:sz w:val="26"/>
          <w:szCs w:val="26"/>
        </w:rPr>
        <w:t>показатели</w:t>
      </w:r>
      <w:proofErr w:type="gramEnd"/>
      <w:r w:rsidR="001B79E4">
        <w:rPr>
          <w:rFonts w:ascii="Times New Roman" w:hAnsi="Times New Roman" w:cs="Times New Roman"/>
          <w:sz w:val="26"/>
          <w:szCs w:val="26"/>
        </w:rPr>
        <w:t xml:space="preserve"> как для уполномоченных должностных лиц, так и для министерства в целом</w:t>
      </w:r>
      <w:r w:rsidR="008C079D">
        <w:rPr>
          <w:rFonts w:ascii="Times New Roman" w:hAnsi="Times New Roman" w:cs="Times New Roman"/>
          <w:sz w:val="26"/>
          <w:szCs w:val="26"/>
        </w:rPr>
        <w:t>.</w:t>
      </w:r>
      <w:r w:rsidR="001B79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8E22C6" w14:textId="77777777" w:rsidR="003869E3" w:rsidRDefault="003869E3" w:rsidP="0038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FD8E310" w14:textId="77777777" w:rsidR="003869E3" w:rsidRDefault="003869E3" w:rsidP="0038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E8BD48D" w14:textId="77777777" w:rsidR="003869E3" w:rsidRDefault="003869E3" w:rsidP="0038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565E2BC" w14:textId="77777777" w:rsidR="003869E3" w:rsidRDefault="003869E3" w:rsidP="001B79E4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869E3" w:rsidSect="003869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E47C5" w14:textId="77777777" w:rsidR="00FD2285" w:rsidRDefault="00FD2285" w:rsidP="00143811">
      <w:pPr>
        <w:spacing w:after="0" w:line="240" w:lineRule="auto"/>
      </w:pPr>
      <w:r>
        <w:separator/>
      </w:r>
    </w:p>
  </w:endnote>
  <w:endnote w:type="continuationSeparator" w:id="0">
    <w:p w14:paraId="4CA3DD3D" w14:textId="77777777" w:rsidR="00FD2285" w:rsidRDefault="00FD2285" w:rsidP="0014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3A295" w14:textId="77777777" w:rsidR="00FD2285" w:rsidRDefault="00FD2285" w:rsidP="00143811">
      <w:pPr>
        <w:spacing w:after="0" w:line="240" w:lineRule="auto"/>
      </w:pPr>
      <w:r>
        <w:separator/>
      </w:r>
    </w:p>
  </w:footnote>
  <w:footnote w:type="continuationSeparator" w:id="0">
    <w:p w14:paraId="3EBD8D29" w14:textId="77777777" w:rsidR="00FD2285" w:rsidRDefault="00FD2285" w:rsidP="0014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21E9"/>
    <w:multiLevelType w:val="hybridMultilevel"/>
    <w:tmpl w:val="540A61B4"/>
    <w:lvl w:ilvl="0" w:tplc="FDEE2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5E2ED6"/>
    <w:multiLevelType w:val="hybridMultilevel"/>
    <w:tmpl w:val="FCAE4826"/>
    <w:lvl w:ilvl="0" w:tplc="23026A76">
      <w:start w:val="1"/>
      <w:numFmt w:val="decimal"/>
      <w:pStyle w:val="a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99"/>
    <w:rsid w:val="00014559"/>
    <w:rsid w:val="00024A01"/>
    <w:rsid w:val="00063ACB"/>
    <w:rsid w:val="00085D17"/>
    <w:rsid w:val="000B4FD6"/>
    <w:rsid w:val="000C7DF7"/>
    <w:rsid w:val="000E27FA"/>
    <w:rsid w:val="000F2820"/>
    <w:rsid w:val="0010636A"/>
    <w:rsid w:val="001437BE"/>
    <w:rsid w:val="00143811"/>
    <w:rsid w:val="001958E0"/>
    <w:rsid w:val="001B79E4"/>
    <w:rsid w:val="001F0EB2"/>
    <w:rsid w:val="002733A3"/>
    <w:rsid w:val="00286A22"/>
    <w:rsid w:val="00320453"/>
    <w:rsid w:val="00383351"/>
    <w:rsid w:val="003869E3"/>
    <w:rsid w:val="00390193"/>
    <w:rsid w:val="003C4377"/>
    <w:rsid w:val="00433B29"/>
    <w:rsid w:val="00443FC5"/>
    <w:rsid w:val="004561C3"/>
    <w:rsid w:val="00582D04"/>
    <w:rsid w:val="005C1ED3"/>
    <w:rsid w:val="006007DB"/>
    <w:rsid w:val="0062558F"/>
    <w:rsid w:val="00635700"/>
    <w:rsid w:val="006C6CA1"/>
    <w:rsid w:val="006D5E39"/>
    <w:rsid w:val="00720603"/>
    <w:rsid w:val="007454F3"/>
    <w:rsid w:val="007D661E"/>
    <w:rsid w:val="00841C1A"/>
    <w:rsid w:val="00844C75"/>
    <w:rsid w:val="008C079D"/>
    <w:rsid w:val="008F4C99"/>
    <w:rsid w:val="00951738"/>
    <w:rsid w:val="009523D5"/>
    <w:rsid w:val="0099588E"/>
    <w:rsid w:val="009E6CB0"/>
    <w:rsid w:val="009F15DD"/>
    <w:rsid w:val="00A02C9D"/>
    <w:rsid w:val="00AB21AF"/>
    <w:rsid w:val="00B342C2"/>
    <w:rsid w:val="00B56FEE"/>
    <w:rsid w:val="00B85B29"/>
    <w:rsid w:val="00B87966"/>
    <w:rsid w:val="00BF15CA"/>
    <w:rsid w:val="00CD7728"/>
    <w:rsid w:val="00D437AC"/>
    <w:rsid w:val="00D4684C"/>
    <w:rsid w:val="00D6126D"/>
    <w:rsid w:val="00DD52EE"/>
    <w:rsid w:val="00DE10BA"/>
    <w:rsid w:val="00E40CCA"/>
    <w:rsid w:val="00E51F28"/>
    <w:rsid w:val="00EE3C3C"/>
    <w:rsid w:val="00F764C8"/>
    <w:rsid w:val="00FD2285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7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1438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143811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143811"/>
    <w:rPr>
      <w:vertAlign w:val="superscript"/>
    </w:rPr>
  </w:style>
  <w:style w:type="paragraph" w:customStyle="1" w:styleId="a">
    <w:name w:val="Нумерованный абзац"/>
    <w:basedOn w:val="a0"/>
    <w:qFormat/>
    <w:rsid w:val="006D5E39"/>
    <w:pPr>
      <w:numPr>
        <w:numId w:val="1"/>
      </w:numPr>
      <w:spacing w:after="0" w:line="288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273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1"/>
    <w:uiPriority w:val="22"/>
    <w:qFormat/>
    <w:rsid w:val="002733A3"/>
    <w:rPr>
      <w:b/>
      <w:bCs/>
    </w:rPr>
  </w:style>
  <w:style w:type="paragraph" w:styleId="a8">
    <w:name w:val="List Paragraph"/>
    <w:basedOn w:val="a0"/>
    <w:uiPriority w:val="34"/>
    <w:qFormat/>
    <w:rsid w:val="006007DB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95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517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7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1438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143811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143811"/>
    <w:rPr>
      <w:vertAlign w:val="superscript"/>
    </w:rPr>
  </w:style>
  <w:style w:type="paragraph" w:customStyle="1" w:styleId="a">
    <w:name w:val="Нумерованный абзац"/>
    <w:basedOn w:val="a0"/>
    <w:qFormat/>
    <w:rsid w:val="006D5E39"/>
    <w:pPr>
      <w:numPr>
        <w:numId w:val="1"/>
      </w:numPr>
      <w:spacing w:after="0" w:line="288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273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1"/>
    <w:uiPriority w:val="22"/>
    <w:qFormat/>
    <w:rsid w:val="002733A3"/>
    <w:rPr>
      <w:b/>
      <w:bCs/>
    </w:rPr>
  </w:style>
  <w:style w:type="paragraph" w:styleId="a8">
    <w:name w:val="List Paragraph"/>
    <w:basedOn w:val="a0"/>
    <w:uiPriority w:val="34"/>
    <w:qFormat/>
    <w:rsid w:val="006007DB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95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5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E808-24A0-4D76-8B64-EC7E62B0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Емельнов Антон Алексеевич</dc:creator>
  <cp:lastModifiedBy>Дорохин Вадим Алексеевич</cp:lastModifiedBy>
  <cp:revision>2</cp:revision>
  <cp:lastPrinted>2022-02-21T11:57:00Z</cp:lastPrinted>
  <dcterms:created xsi:type="dcterms:W3CDTF">2025-02-04T09:40:00Z</dcterms:created>
  <dcterms:modified xsi:type="dcterms:W3CDTF">2025-02-04T09:40:00Z</dcterms:modified>
</cp:coreProperties>
</file>